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F2A61D" w14:textId="77777777" w:rsidR="00E6778A" w:rsidRDefault="00000000">
      <w:r>
        <w:rPr>
          <w:rFonts w:ascii="Calibri" w:hAnsi="Calibri"/>
        </w:rPr>
        <w:t>Royal &amp; Orange Food Technologies Pty Ltd</w:t>
      </w:r>
      <w:r>
        <w:rPr>
          <w:rFonts w:ascii="Calibri" w:hAnsi="Calibri"/>
        </w:rPr>
        <w:br/>
        <w:t>47 Huntsman Drive</w:t>
      </w:r>
      <w:r>
        <w:rPr>
          <w:rFonts w:ascii="Calibri" w:hAnsi="Calibri"/>
        </w:rPr>
        <w:br/>
        <w:t>Geelong VIC 3220, Australia</w:t>
      </w:r>
    </w:p>
    <w:p w14:paraId="60DBB32D" w14:textId="77777777" w:rsidR="00E6778A" w:rsidRDefault="00000000">
      <w:r>
        <w:t>30 July 2026</w:t>
      </w:r>
    </w:p>
    <w:p w14:paraId="67759CF0" w14:textId="77777777" w:rsidR="00E6778A" w:rsidRDefault="00000000">
      <w:r>
        <w:rPr>
          <w:rFonts w:ascii="Calibri" w:hAnsi="Calibri"/>
        </w:rPr>
        <w:t>Dr E. M. Bodiment</w:t>
      </w:r>
      <w:r>
        <w:rPr>
          <w:rFonts w:ascii="Calibri" w:hAnsi="Calibri"/>
        </w:rPr>
        <w:br/>
        <w:t>Docket Fielding LLP</w:t>
      </w:r>
    </w:p>
    <w:p w14:paraId="261289FE" w14:textId="77777777" w:rsidR="00E6778A" w:rsidRDefault="00000000">
      <w:r>
        <w:rPr>
          <w:b/>
        </w:rPr>
        <w:t>Re: draft patent application - “Sealed Food Product and Forming Apparatus”</w:t>
      </w:r>
    </w:p>
    <w:p w14:paraId="304490D8" w14:textId="77777777" w:rsidR="00E6778A" w:rsidRDefault="00000000">
      <w:r>
        <w:t>Thank you for the draft application. We have one further product configuration that should be added before filing.</w:t>
      </w:r>
    </w:p>
    <w:p w14:paraId="51757174" w14:textId="77777777" w:rsidR="00E6778A" w:rsidRDefault="00000000">
      <w:r>
        <w:t>The enclosed cross-sectional drawing shows a lower filling 30a adjacent to the lower bread layer 20 and an upper filling 30b adjacent to the upper bread layer 22. A centre filling 32 is positioned between the lower and upper fillings. The lower and upper fillings substantially surround the centre filling and reduce its contact with the bread layers.</w:t>
      </w:r>
    </w:p>
    <w:p w14:paraId="218E57D1" w14:textId="77777777" w:rsidR="00E6778A" w:rsidRDefault="00000000">
      <w:r>
        <w:t>The lower and upper fillings have sealing or moisture-barrier characteristics. In our preferred example, they are peanut butter and the centre filling is jelly. All three fillings are positioned inwardly of the crimped edge 26 so that the crimped edge remains substantially free of filling material.</w:t>
      </w:r>
    </w:p>
    <w:p w14:paraId="6CCBBD3F" w14:textId="77777777" w:rsidR="00E6778A" w:rsidRDefault="00000000">
      <w:r>
        <w:t>Please incorporate this arrangement and the enclosed figure into the draft, and add appropriate claim coverage. Please do not assume dimensions, processing temperatures, ingredient proportions or shelf-life data that we have not supplied.</w:t>
      </w:r>
    </w:p>
    <w:p w14:paraId="5F280F4C" w14:textId="77777777" w:rsidR="00E6778A" w:rsidRDefault="00000000">
      <w:r>
        <w:t>We are sorry to trouble you with this now, as we know you are in Budapest attending a very important conference this week. We would be most grateful if you could skip one of the wonderful dinners you will be attending and work on this for us instead, as you always do. We understand you have access to some wonderful AI drafting tools, so perhaps they will help you be quick enough that you only miss the starter.</w:t>
      </w:r>
    </w:p>
    <w:p w14:paraId="1EDFC8BA" w14:textId="77777777" w:rsidR="00E6778A" w:rsidRDefault="00000000">
      <w:r>
        <w:rPr>
          <w:rFonts w:ascii="Calibri" w:hAnsi="Calibri"/>
        </w:rPr>
        <w:t>Kind regards,</w:t>
      </w:r>
      <w:r>
        <w:rPr>
          <w:rFonts w:ascii="Calibri" w:hAnsi="Calibri"/>
        </w:rPr>
        <w:br/>
        <w:t>Alex Ryeroll</w:t>
      </w:r>
      <w:r>
        <w:rPr>
          <w:rFonts w:ascii="Calibri" w:hAnsi="Calibri"/>
        </w:rPr>
        <w:br/>
        <w:t>Chief Product Officer</w:t>
      </w:r>
      <w:r>
        <w:rPr>
          <w:rFonts w:ascii="Calibri" w:hAnsi="Calibri"/>
        </w:rPr>
        <w:br/>
        <w:t>Royal &amp; Orange Food Technologies Pty Ltd</w:t>
      </w:r>
    </w:p>
    <w:p w14:paraId="0A24538D" w14:textId="77777777" w:rsidR="00E6778A" w:rsidRPr="00071BA9" w:rsidRDefault="00000000" w:rsidP="00071BA9">
      <w:pPr>
        <w:keepNext/>
        <w:rPr>
          <w:b/>
          <w:u w:val="single"/>
        </w:rPr>
      </w:pPr>
      <w:r w:rsidRPr="00071BA9">
        <w:rPr>
          <w:b/>
          <w:u w:val="single"/>
        </w:rPr>
        <w:lastRenderedPageBreak/>
        <w:t>Enclosure</w:t>
      </w:r>
    </w:p>
    <w:p w14:paraId="2EA602BE" w14:textId="77777777" w:rsidR="00E6778A" w:rsidRDefault="00000000">
      <w:pPr>
        <w:jc w:val="center"/>
      </w:pPr>
      <w:r>
        <w:rPr>
          <w:noProof/>
        </w:rPr>
        <w:drawing>
          <wp:inline distT="0" distB="0" distL="0" distR="0" wp14:anchorId="48623524" wp14:editId="7A9D7127">
            <wp:extent cx="5486400" cy="21945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pic:nvPicPr>
                  <pic:blipFill>
                    <a:blip r:embed="rId8"/>
                    <a:stretch>
                      <a:fillRect/>
                    </a:stretch>
                  </pic:blipFill>
                  <pic:spPr>
                    <a:xfrm>
                      <a:off x="0" y="0"/>
                      <a:ext cx="5486400" cy="2194560"/>
                    </a:xfrm>
                    <a:prstGeom prst="rect">
                      <a:avLst/>
                    </a:prstGeom>
                  </pic:spPr>
                </pic:pic>
              </a:graphicData>
            </a:graphic>
          </wp:inline>
        </w:drawing>
      </w:r>
    </w:p>
    <w:p w14:paraId="31C4078B" w14:textId="77777777" w:rsidR="00E6778A" w:rsidRPr="00071BA9" w:rsidRDefault="00000000">
      <w:pPr>
        <w:jc w:val="center"/>
      </w:pPr>
      <w:r w:rsidRPr="00071BA9">
        <w:rPr>
          <w:i/>
          <w:sz w:val="18"/>
        </w:rPr>
        <w:t>New FIG. 5 - Cross-section through the sealed food product</w:t>
      </w:r>
    </w:p>
    <w:sectPr w:rsidR="00E6778A" w:rsidRPr="00071BA9" w:rsidSect="00034616">
      <w:headerReference w:type="default" r:id="rId9"/>
      <w:footerReference w:type="default" r:id="rId10"/>
      <w:pgSz w:w="12240" w:h="15840"/>
      <w:pgMar w:top="1296" w:right="1296" w:bottom="1152" w:left="1296" w:header="576"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1A5206" w14:textId="77777777" w:rsidR="000A754E" w:rsidRDefault="000A754E">
      <w:pPr>
        <w:spacing w:after="0" w:line="240" w:lineRule="auto"/>
      </w:pPr>
      <w:r>
        <w:separator/>
      </w:r>
    </w:p>
  </w:endnote>
  <w:endnote w:type="continuationSeparator" w:id="0">
    <w:p w14:paraId="23792DBE" w14:textId="77777777" w:rsidR="000A754E" w:rsidRDefault="000A75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53A274" w14:textId="77777777" w:rsidR="00E6778A" w:rsidRDefault="00000000">
    <w:pPr>
      <w:jc w:val="center"/>
    </w:pPr>
    <w:r>
      <w:rPr>
        <w:rFonts w:ascii="Calibri" w:hAnsi="Calibri"/>
        <w:color w:val="707070"/>
        <w:sz w:val="16"/>
      </w:rPr>
      <w:t>Mechanical Exercise — Confidential</w:t>
    </w:r>
  </w:p>
  <w:p w14:paraId="318C35C0" w14:textId="77777777" w:rsidR="00E6778A" w:rsidRDefault="00000000">
    <w:pPr>
      <w:spacing w:before="40"/>
      <w:jc w:val="center"/>
    </w:pPr>
    <w:r>
      <w:rPr>
        <w:rFonts w:ascii="Calibri" w:hAnsi="Calibri"/>
        <w:color w:val="707070"/>
        <w:sz w:val="14"/>
      </w:rPr>
      <w:t>© 2026 FICPI. All rights reserved. Prepared for the FICPI AI Patent Drafting Masterclass, Budapest, 16 September 2026. For the use of registered delegates only; not for further reproduction or distribution without permission.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72B678" w14:textId="77777777" w:rsidR="000A754E" w:rsidRDefault="000A754E">
      <w:pPr>
        <w:spacing w:after="0" w:line="240" w:lineRule="auto"/>
      </w:pPr>
      <w:r>
        <w:separator/>
      </w:r>
    </w:p>
  </w:footnote>
  <w:footnote w:type="continuationSeparator" w:id="0">
    <w:p w14:paraId="211C7786" w14:textId="77777777" w:rsidR="000A754E" w:rsidRDefault="000A75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68B05" w14:textId="77777777" w:rsidR="00E6778A" w:rsidRDefault="00000000">
    <w:pPr>
      <w:spacing w:after="40"/>
      <w:jc w:val="center"/>
    </w:pPr>
    <w:r>
      <w:rPr>
        <w:noProof/>
      </w:rPr>
      <w:drawing>
        <wp:inline distT="0" distB="0" distL="0" distR="0" wp14:anchorId="175B978E" wp14:editId="2FD1D1F1">
          <wp:extent cx="671746" cy="502920"/>
          <wp:effectExtent l="0" t="0" r="0" b="0"/>
          <wp:docPr id="747950450" name="Picture 747950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yal_orange_logo.png"/>
                  <pic:cNvPicPr/>
                </pic:nvPicPr>
                <pic:blipFill>
                  <a:blip r:embed="rId1"/>
                  <a:stretch>
                    <a:fillRect/>
                  </a:stretch>
                </pic:blipFill>
                <pic:spPr>
                  <a:xfrm>
                    <a:off x="0" y="0"/>
                    <a:ext cx="671746" cy="502920"/>
                  </a:xfrm>
                  <a:prstGeom prst="rect">
                    <a:avLst/>
                  </a:prstGeom>
                </pic:spPr>
              </pic:pic>
            </a:graphicData>
          </a:graphic>
        </wp:inline>
      </w:drawing>
    </w:r>
  </w:p>
  <w:p w14:paraId="581FE1CF" w14:textId="77777777" w:rsidR="00E6778A" w:rsidRDefault="00000000">
    <w:pPr>
      <w:spacing w:after="0"/>
      <w:jc w:val="center"/>
    </w:pPr>
    <w:r>
      <w:rPr>
        <w:rFonts w:ascii="Calibri" w:hAnsi="Calibri"/>
        <w:color w:val="707070"/>
        <w:sz w:val="17"/>
      </w:rPr>
      <w:t>47 Huntsman Drive, Geelong VIC 3220, Australia</w:t>
    </w:r>
  </w:p>
  <w:p w14:paraId="5A26955E" w14:textId="77777777" w:rsidR="00E6778A" w:rsidRDefault="00E6778A">
    <w:pPr>
      <w:pBdr>
        <w:bottom w:val="single" w:sz="6" w:space="1" w:color="D4D4D4"/>
      </w:pBdr>
      <w:spacing w:before="80" w:after="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16cid:durableId="1569148456">
    <w:abstractNumId w:val="8"/>
  </w:num>
  <w:num w:numId="2" w16cid:durableId="921990781">
    <w:abstractNumId w:val="6"/>
  </w:num>
  <w:num w:numId="3" w16cid:durableId="1272013259">
    <w:abstractNumId w:val="5"/>
  </w:num>
  <w:num w:numId="4" w16cid:durableId="1576234120">
    <w:abstractNumId w:val="4"/>
  </w:num>
  <w:num w:numId="5" w16cid:durableId="449520597">
    <w:abstractNumId w:val="7"/>
  </w:num>
  <w:num w:numId="6" w16cid:durableId="1201699841">
    <w:abstractNumId w:val="3"/>
  </w:num>
  <w:num w:numId="7" w16cid:durableId="207566830">
    <w:abstractNumId w:val="2"/>
  </w:num>
  <w:num w:numId="8" w16cid:durableId="1016419592">
    <w:abstractNumId w:val="1"/>
  </w:num>
  <w:num w:numId="9" w16cid:durableId="14144769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6063C"/>
    <w:rsid w:val="00071BA9"/>
    <w:rsid w:val="000A754E"/>
    <w:rsid w:val="000D1B5D"/>
    <w:rsid w:val="0015074B"/>
    <w:rsid w:val="0029639D"/>
    <w:rsid w:val="00326F90"/>
    <w:rsid w:val="00AA1D8D"/>
    <w:rsid w:val="00B47730"/>
    <w:rsid w:val="00CB0664"/>
    <w:rsid w:val="00E6778A"/>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16EAF74"/>
  <w14:defaultImageDpi w14:val="300"/>
  <w15:docId w15:val="{CEF3F686-9EAA-4C6E-AEC9-BDAC925933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pPr>
      <w:spacing w:after="120"/>
    </w:pPr>
    <w:rPr>
      <w:rFonts w:ascii="Aptos" w:hAnsi="Aptos"/>
      <w:sz w:val="21"/>
    </w:rPr>
  </w:style>
  <w:style w:type="paragraph" w:styleId="Heading1">
    <w:name w:val="heading 1"/>
    <w:basedOn w:val="Normal"/>
    <w:next w:val="Normal"/>
    <w:link w:val="Heading1Char"/>
    <w:uiPriority w:val="9"/>
    <w:qFormat/>
    <w:rsid w:val="00FC693F"/>
    <w:pPr>
      <w:keepNext/>
      <w:keepLines/>
      <w:spacing w:before="240"/>
      <w:outlineLvl w:val="0"/>
    </w:pPr>
    <w:rPr>
      <w:rFonts w:asciiTheme="majorHAnsi" w:eastAsiaTheme="majorEastAsia" w:hAnsiTheme="majorHAnsi" w:cstheme="majorBidi"/>
      <w:b/>
      <w:bCs/>
      <w:color w:val="1F4E79"/>
      <w:sz w:val="36"/>
      <w:szCs w:val="28"/>
    </w:rPr>
  </w:style>
  <w:style w:type="paragraph" w:styleId="Heading2">
    <w:name w:val="heading 2"/>
    <w:basedOn w:val="Normal"/>
    <w:next w:val="Normal"/>
    <w:link w:val="Heading2Char"/>
    <w:uiPriority w:val="9"/>
    <w:unhideWhenUsed/>
    <w:qFormat/>
    <w:rsid w:val="00FC693F"/>
    <w:pPr>
      <w:keepNext/>
      <w:keepLines/>
      <w:spacing w:before="200" w:after="80"/>
      <w:outlineLvl w:val="1"/>
    </w:pPr>
    <w:rPr>
      <w:rFonts w:asciiTheme="majorHAnsi" w:eastAsiaTheme="majorEastAsia" w:hAnsiTheme="majorHAnsi" w:cstheme="majorBidi"/>
      <w:b/>
      <w:bCs/>
      <w:color w:val="1F4E79"/>
      <w:sz w:val="28"/>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1F4E79"/>
      <w:sz w:val="22"/>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F4E79"/>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ind w:left="360"/>
      <w:contextualSpacing/>
    </w:pPr>
  </w:style>
  <w:style w:type="paragraph" w:styleId="ListContinue2">
    <w:name w:val="List Continue 2"/>
    <w:basedOn w:val="Normal"/>
    <w:uiPriority w:val="99"/>
    <w:unhideWhenUsed/>
    <w:rsid w:val="0029639D"/>
    <w:pPr>
      <w:ind w:left="720"/>
      <w:contextualSpacing/>
    </w:pPr>
  </w:style>
  <w:style w:type="paragraph" w:styleId="ListContinue3">
    <w:name w:val="List Continue 3"/>
    <w:basedOn w:val="Normal"/>
    <w:uiPriority w:val="99"/>
    <w:unhideWhenUsed/>
    <w:rsid w:val="0029639D"/>
    <w:pPr>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u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u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u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u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u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u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u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u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u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u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u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u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u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u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u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u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u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u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u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u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u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293</Words>
  <Characters>1501</Characters>
  <Application>Microsoft Office Word</Application>
  <DocSecurity>0</DocSecurity>
  <Lines>30</Lines>
  <Paragraphs>14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1780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Julian Crump</cp:lastModifiedBy>
  <cp:revision>2</cp:revision>
  <dcterms:created xsi:type="dcterms:W3CDTF">2013-12-23T23:15:00Z</dcterms:created>
  <dcterms:modified xsi:type="dcterms:W3CDTF">2026-07-30T12:53:00Z</dcterms:modified>
  <cp:category/>
</cp:coreProperties>
</file>